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97155</wp:posOffset>
            </wp:positionH>
            <wp:positionV relativeFrom="paragraph">
              <wp:posOffset>12700</wp:posOffset>
            </wp:positionV>
            <wp:extent cx="548640" cy="55499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8640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2173605</wp:posOffset>
            </wp:positionH>
            <wp:positionV relativeFrom="paragraph">
              <wp:posOffset>62230</wp:posOffset>
            </wp:positionV>
            <wp:extent cx="1090930" cy="86550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90930" cy="8655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3241675</wp:posOffset>
            </wp:positionV>
            <wp:extent cx="999490" cy="956945"/>
            <wp:wrapSquare wrapText="righ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99490" cy="956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57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Управление Росреестра по Республике Башкортостан г. Уфа, ул. Ленина, 70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Дорогие друзья!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Получайте ответы онлайн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0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по следующим видам вопросов: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4" w:val="left"/>
        </w:tabs>
        <w:bidi w:val="0"/>
        <w:spacing w:before="0" w:after="0" w:line="17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государственный кадастровый учет и (или) государственная регистрация прав на недвижимое имущество и сделок с ним;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4" w:val="left"/>
        </w:tabs>
        <w:bidi w:val="0"/>
        <w:spacing w:before="0" w:after="0" w:line="17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сведений из ЕГРН;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4" w:val="left"/>
        </w:tabs>
        <w:bidi w:val="0"/>
        <w:spacing w:before="0" w:after="0" w:line="17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кадастровая оценка недвижимости;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9" w:val="left"/>
        </w:tabs>
        <w:bidi w:val="0"/>
        <w:spacing w:before="0" w:after="0" w:line="17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наложение и снятие арестов и ограничений;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9" w:val="left"/>
        </w:tabs>
        <w:bidi w:val="0"/>
        <w:spacing w:before="0" w:after="160" w:line="17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электронная подача заявлений на ГКУ и (или) ГРП на недвижимое имущество и сделок с ним.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 также по многим другим темам, обратившись к специалистам ведомства посредством онлайн сервиса «Консультация Управления Росреестра по Республике Башкортостан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(online)».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Онлайн консультация доступна в рабочие дни с понедельника по четверг с 9:00 до 18:00 и в пятницу с 9:00 до 16:45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Обращения, поступившие в нерабочее время и выходные дни, рассматриваются на следующий рабочий день</w:t>
      </w:r>
    </w:p>
    <w:sectPr>
      <w:footnotePr>
        <w:pos w:val="pageBottom"/>
        <w:numFmt w:val="decimal"/>
        <w:numRestart w:val="continuous"/>
      </w:footnotePr>
      <w:pgSz w:w="5254" w:h="7432"/>
      <w:pgMar w:top="334" w:left="381" w:right="211" w:bottom="283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E76AC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E76AC"/>
      <w:sz w:val="20"/>
      <w:szCs w:val="2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120" w:line="300" w:lineRule="auto"/>
      <w:ind w:right="340" w:firstLine="140"/>
    </w:pPr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1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E76AC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